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4"/>
          <w:szCs w:val="24"/>
        </w:rPr>
      </w:pPr>
      <w:r w:rsidDel="00000000" w:rsidR="00000000" w:rsidRPr="00000000">
        <w:rPr>
          <w:b w:val="1"/>
          <w:bCs w:val="1"/>
          <w:sz w:val="24"/>
          <w:szCs w:val="24"/>
          <w:rtl w:val="0"/>
        </w:rPr>
        <w:t xml:space="preserve">Die Essenz von TEAM 7 – die core Beimöbel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i w:val="1"/>
          <w:iCs w:val="1"/>
        </w:rPr>
      </w:pPr>
      <w:r w:rsidDel="00000000" w:rsidR="00000000" w:rsidRPr="00000000">
        <w:rPr>
          <w:i w:val="1"/>
          <w:iCs w:val="1"/>
          <w:rtl w:val="0"/>
        </w:rPr>
        <w:t xml:space="preserve">Designer: Sebastian Desch</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Mit minimalistischer Eleganz verkörpert core den Kern der Marke TEAM 7 – die pure Essenz von Design, Holz und Handwerk. Geschaffen für alle Wohnbereiche und vereinfacht in der Komplexität der Typenvielfalt ist core der perfekte Einstieg in die Welt von TEAM 7.</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Reduktion auf das Wesentliche</w:t>
      </w:r>
    </w:p>
    <w:p w:rsidR="00000000" w:rsidDel="00000000" w:rsidP="00000000" w:rsidRDefault="00000000" w:rsidRPr="00000000" w14:paraId="00000008">
      <w:pPr>
        <w:rPr/>
      </w:pPr>
      <w:r w:rsidDel="00000000" w:rsidR="00000000" w:rsidRPr="00000000">
        <w:rPr>
          <w:rtl w:val="0"/>
        </w:rPr>
        <w:t xml:space="preserve">core entfaltet seine Wirkung durch kompromisslose Klarheit, meisterhafte Verarbeitung und die Schönheit echten Naturholzes. core Sideboards und Highboards zelebrieren eine neue Form der Zurückhaltung. Die reduzierte Formensprache lässt Raum für das Naturmaterial, dessen prägnante Struktur in stets senkrechter Maserung gezeigt wird. Fronten und Korpusseiten bilden eine umlaufende, dreiseitige Einfassung mit sichtbarem Hirnholz: ein subtiles Detail, das die handwerkliche Präzision begreifbar macht. Gleichzeitig dient ein feiner Überstand der Frontoberkante als Griff für Laden und Drehtüren.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Handwerkskunst en détail</w:t>
      </w:r>
    </w:p>
    <w:p w:rsidR="00000000" w:rsidDel="00000000" w:rsidP="00000000" w:rsidRDefault="00000000" w:rsidRPr="00000000" w14:paraId="0000000B">
      <w:pPr>
        <w:rPr/>
      </w:pPr>
      <w:r w:rsidDel="00000000" w:rsidR="00000000" w:rsidRPr="00000000">
        <w:rPr>
          <w:rtl w:val="0"/>
        </w:rPr>
        <w:t xml:space="preserve">Die scheinbare Schlichtheit von core wird durch handwerkliches Können ermöglicht. Korpusseiten aus Massivholz und Fronten aus 3-Schicht-Platten werden gefälzt und in einer durchdachten Konstruktion zu einem Ganzen zusammengeführt. Das Ergebnis sind Möbelstücke, die ihre Ästhetik der nach außen hin sichtbaren Feinheit des Holzes verdanken und ihre Stabilität aus den soliden Materialstärken im Inneren beziehen. Die umlaufende Hirnholzkante ist ein weiterer Beweis für detailverliebte Handwerkskunst, ebenso wie die von Hand sortierten Holzoberflächen mit senkrecht durchlaufender Maserung. Sockelfüße mit einer Höhe von 25 mm schenken den Möbeln dezente Bodenfreiheit. Über Höhensteller im Inneren des Möbels einstellbar, gleichen sie mühelos Bodenunebenheiten aus.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rPr>
      </w:pPr>
      <w:r w:rsidDel="00000000" w:rsidR="00000000" w:rsidRPr="00000000">
        <w:rPr>
          <w:b w:val="1"/>
          <w:bCs w:val="1"/>
          <w:rtl w:val="0"/>
        </w:rPr>
        <w:t xml:space="preserve">Formal schlicht, vielseitig kombinierbar</w:t>
      </w:r>
    </w:p>
    <w:p w:rsidR="00000000" w:rsidDel="00000000" w:rsidP="00000000" w:rsidRDefault="00000000" w:rsidRPr="00000000" w14:paraId="0000000E">
      <w:pPr>
        <w:rPr/>
      </w:pPr>
      <w:r w:rsidDel="00000000" w:rsidR="00000000" w:rsidRPr="00000000">
        <w:rPr>
          <w:rtl w:val="0"/>
        </w:rPr>
        <w:t xml:space="preserve">Ob als Sideboard, Highboard, Kommode oder Nachttisch, als Teil einer Wohnwand oder im Flur – core fügt sich in jeden Wohnbereich ein. 18 sorgfältig ausdefinierte Archetypen ermöglichen eine einfache Planung und sind dank der formalen Schlichtheit perfekt mit anderen TEAM 7 Möbelprogrammen kombinierbar. Zahlreiche Holzarten sowie eine optionale Deckplattenauflage in unterschiedlichen Glas-, Keramik- und Lederfarben bieten vielfältige Gestaltungsoptionen. Als smarte Ergänzung ist ein herausnehmbares Holztablett erhältlich, das innerhalb einer Lade eine zweite Ebene schafft und mit einem Besteckeinsatz oder einem Lederboden ausgestattet werden kann.</w:t>
      </w:r>
    </w:p>
    <w:p w:rsidR="00000000" w:rsidDel="00000000" w:rsidP="00000000" w:rsidRDefault="00000000" w:rsidRPr="00000000" w14:paraId="0000000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WKdyS5ByVQZWvHPpCvB98XvVPQ==">CgMxLjA4AHIhMTB2aU44MmZRZUh3bzM0VGc1ZEJpamstWEFEQlJ6ZFVS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